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45A3" w14:textId="77777777" w:rsidR="00456FD6" w:rsidRDefault="00456FD6" w:rsidP="00456FD6">
      <w:pPr>
        <w:jc w:val="center"/>
        <w:rPr>
          <w:b/>
          <w:sz w:val="24"/>
          <w:szCs w:val="24"/>
        </w:rPr>
      </w:pPr>
    </w:p>
    <w:p w14:paraId="08B4329B" w14:textId="0CE4CB9F" w:rsidR="001E2DFB" w:rsidRDefault="0070195D" w:rsidP="00456FD6">
      <w:pPr>
        <w:jc w:val="center"/>
        <w:rPr>
          <w:b/>
          <w:sz w:val="24"/>
          <w:szCs w:val="24"/>
        </w:rPr>
      </w:pPr>
      <w:r w:rsidRPr="00456FD6">
        <w:rPr>
          <w:b/>
          <w:sz w:val="24"/>
          <w:szCs w:val="24"/>
        </w:rPr>
        <w:t>Bladen Community College Catastrophic Events Planning</w:t>
      </w:r>
    </w:p>
    <w:p w14:paraId="1F001BC6" w14:textId="61D064DD" w:rsidR="00456FD6" w:rsidRPr="00456FD6" w:rsidRDefault="00456FD6" w:rsidP="00456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</w:p>
    <w:p w14:paraId="40F1771D" w14:textId="0A73741F" w:rsidR="00456FD6" w:rsidRDefault="0070195D">
      <w:r>
        <w:t>Bladen Community College has</w:t>
      </w:r>
      <w:r w:rsidR="00E22D9D">
        <w:t xml:space="preserve"> developed</w:t>
      </w:r>
      <w:r>
        <w:t xml:space="preserve"> policies, procedures, and plans to address institutional operations in the event of emergencies or catastrophic events. The College maintains and adheres to procedures </w:t>
      </w:r>
      <w:r w:rsidR="00E22D9D">
        <w:t xml:space="preserve">and plans </w:t>
      </w:r>
      <w:r>
        <w:t xml:space="preserve">regarding emergency situations, catastrophic events, and program discontinuance.  </w:t>
      </w:r>
    </w:p>
    <w:p w14:paraId="0A3A81E9" w14:textId="1F18F987" w:rsidR="00456FD6" w:rsidRPr="00456FD6" w:rsidRDefault="00456FD6">
      <w:pPr>
        <w:rPr>
          <w:b/>
        </w:rPr>
      </w:pPr>
      <w:r w:rsidRPr="00456FD6">
        <w:rPr>
          <w:b/>
        </w:rPr>
        <w:t>PURPOSE</w:t>
      </w:r>
    </w:p>
    <w:p w14:paraId="0406195D" w14:textId="61B03BC2" w:rsidR="0070195D" w:rsidRDefault="0070195D">
      <w:r>
        <w:t>The purpose of these procedures is to minimize the length of time students are displaced and that students’ educational activities are disrupted.</w:t>
      </w:r>
    </w:p>
    <w:p w14:paraId="7C73E49F" w14:textId="2402A72C" w:rsidR="00456FD6" w:rsidRPr="00456FD6" w:rsidRDefault="00456FD6">
      <w:pPr>
        <w:rPr>
          <w:b/>
        </w:rPr>
      </w:pPr>
      <w:r w:rsidRPr="00456FD6">
        <w:rPr>
          <w:b/>
        </w:rPr>
        <w:t>CONTINUITUY OF OPERATIONS</w:t>
      </w:r>
    </w:p>
    <w:p w14:paraId="14D409DF" w14:textId="2E2618D1" w:rsidR="00456FD6" w:rsidRPr="00456FD6" w:rsidRDefault="00456FD6">
      <w:pPr>
        <w:rPr>
          <w:b/>
        </w:rPr>
      </w:pPr>
      <w:r w:rsidRPr="00456FD6">
        <w:rPr>
          <w:b/>
        </w:rPr>
        <w:t>Operational Systems</w:t>
      </w:r>
    </w:p>
    <w:p w14:paraId="7907B479" w14:textId="1C296E29" w:rsidR="0074105F" w:rsidRDefault="001E253B">
      <w:r>
        <w:t>Bladen Community College</w:t>
      </w:r>
      <w:r w:rsidR="00F9286F">
        <w:t xml:space="preserve"> uses a variety of </w:t>
      </w:r>
      <w:r w:rsidR="008C62C8">
        <w:t>cloud-based</w:t>
      </w:r>
      <w:r w:rsidR="00F9286F">
        <w:t xml:space="preserve"> technologies in order to minimize service disruptions</w:t>
      </w:r>
      <w:r w:rsidR="005337C8">
        <w:t>.</w:t>
      </w:r>
      <w:r w:rsidR="008C62C8">
        <w:t xml:space="preserve"> Cloud-based technologies used by the College include: Open LMS (Moodle), Microsoft Office, Zoom, </w:t>
      </w:r>
      <w:r w:rsidR="00F04B38" w:rsidRPr="00F04B38">
        <w:t>Etrieve</w:t>
      </w:r>
      <w:r w:rsidR="00F04B38">
        <w:t xml:space="preserve">, </w:t>
      </w:r>
      <w:r w:rsidR="008C62C8">
        <w:t>and Microsoft Teams.</w:t>
      </w:r>
    </w:p>
    <w:p w14:paraId="0446B816" w14:textId="753EF820" w:rsidR="009A1896" w:rsidRDefault="009A1896">
      <w:r>
        <w:t xml:space="preserve">Every year the College Registrar </w:t>
      </w:r>
      <w:r w:rsidR="0058391B">
        <w:t xml:space="preserve">saves copies of all transcripts to a </w:t>
      </w:r>
      <w:r w:rsidR="00DA259F">
        <w:t>compact disk (</w:t>
      </w:r>
      <w:r w:rsidR="0058391B">
        <w:t>CD</w:t>
      </w:r>
      <w:r w:rsidR="00DA259F">
        <w:t>)</w:t>
      </w:r>
      <w:r w:rsidR="00BF4047">
        <w:t xml:space="preserve">. </w:t>
      </w:r>
      <w:r w:rsidR="0058391B">
        <w:t xml:space="preserve">A copy of the CD is kept </w:t>
      </w:r>
      <w:r w:rsidR="00DA259F">
        <w:t xml:space="preserve">in a safe </w:t>
      </w:r>
      <w:r w:rsidR="0058391B">
        <w:t>on the Bladen Community College campus</w:t>
      </w:r>
      <w:r w:rsidR="00DA259F">
        <w:t>. An</w:t>
      </w:r>
      <w:r w:rsidR="0058391B">
        <w:t xml:space="preserve"> additional copy</w:t>
      </w:r>
      <w:r w:rsidR="00DA259F">
        <w:t xml:space="preserve"> of the CD</w:t>
      </w:r>
      <w:r w:rsidR="0058391B">
        <w:t xml:space="preserve"> is</w:t>
      </w:r>
      <w:r w:rsidR="00BF4047">
        <w:t xml:space="preserve"> kept in a secure safe at </w:t>
      </w:r>
      <w:r w:rsidR="00FB32E0">
        <w:t>a bank</w:t>
      </w:r>
      <w:r w:rsidR="00BF4047">
        <w:t xml:space="preserve"> in Elizabethtown.</w:t>
      </w:r>
      <w:r w:rsidR="0082297C">
        <w:t xml:space="preserve"> Virtual (cloud based) records of transcripts and schedules are kept in Self-Service</w:t>
      </w:r>
      <w:r w:rsidR="00282D21">
        <w:t>, Etrieve,</w:t>
      </w:r>
      <w:r w:rsidR="0082297C">
        <w:t xml:space="preserve"> and Ellucian.</w:t>
      </w:r>
      <w:r w:rsidR="00282D21">
        <w:t xml:space="preserve"> </w:t>
      </w:r>
    </w:p>
    <w:p w14:paraId="4884128D" w14:textId="6F7C460B" w:rsidR="00456FD6" w:rsidRPr="00456FD6" w:rsidRDefault="00456FD6">
      <w:pPr>
        <w:rPr>
          <w:b/>
        </w:rPr>
      </w:pPr>
      <w:r w:rsidRPr="00456FD6">
        <w:rPr>
          <w:b/>
        </w:rPr>
        <w:t>Policies and Plans Ensuring Continuity of Operations &amp; Emergency/Crisis Response</w:t>
      </w:r>
    </w:p>
    <w:p w14:paraId="1806CD0B" w14:textId="16DFF088" w:rsidR="00E3683B" w:rsidRDefault="007F402F" w:rsidP="00456FD6">
      <w:pPr>
        <w:pStyle w:val="ListParagraph"/>
        <w:numPr>
          <w:ilvl w:val="0"/>
          <w:numId w:val="1"/>
        </w:numPr>
      </w:pPr>
      <w:hyperlink r:id="rId6" w:history="1">
        <w:r w:rsidR="00E3683B" w:rsidRPr="007F402F">
          <w:rPr>
            <w:rStyle w:val="Hyperlink"/>
          </w:rPr>
          <w:t>The Bladen Community College Safety/Emergency Procedures Handbook</w:t>
        </w:r>
      </w:hyperlink>
      <w:r w:rsidR="00E3683B">
        <w:t xml:space="preserve"> (updated February, 2021) addresses</w:t>
      </w:r>
      <w:r w:rsidR="00C93CA8">
        <w:t xml:space="preserve"> severe weather, hostile intruder/active shooter, and other emergency procedures.</w:t>
      </w:r>
    </w:p>
    <w:p w14:paraId="26DE491B" w14:textId="77777777" w:rsidR="00BA1EDE" w:rsidRDefault="00BA1EDE" w:rsidP="00BA1EDE">
      <w:pPr>
        <w:pStyle w:val="ListParagraph"/>
        <w:numPr>
          <w:ilvl w:val="0"/>
          <w:numId w:val="1"/>
        </w:numPr>
      </w:pPr>
      <w:r>
        <w:t>The Bladen Community College Business Continuity Plan (updated May, 2021) addresses the loss of individual buildings, campus state of emergency, docu</w:t>
      </w:r>
      <w:bookmarkStart w:id="0" w:name="_GoBack"/>
      <w:bookmarkEnd w:id="0"/>
      <w:r>
        <w:t>mentation, record keeping, roles and responsibilities, mitigation activities and recovery procedures.</w:t>
      </w:r>
    </w:p>
    <w:p w14:paraId="2AE039D9" w14:textId="1C6D93A1" w:rsidR="00F4650C" w:rsidRDefault="00F4650C" w:rsidP="00456FD6">
      <w:pPr>
        <w:pStyle w:val="ListParagraph"/>
        <w:numPr>
          <w:ilvl w:val="0"/>
          <w:numId w:val="1"/>
        </w:numPr>
      </w:pPr>
      <w:r>
        <w:t>Refund policies</w:t>
      </w:r>
      <w:r w:rsidR="00CA666F">
        <w:t xml:space="preserve"> are documented in the Bladen Community College catalog (</w:t>
      </w:r>
      <w:hyperlink r:id="rId7" w:history="1">
        <w:r w:rsidR="00CA666F" w:rsidRPr="00E84545">
          <w:rPr>
            <w:rStyle w:val="Hyperlink"/>
          </w:rPr>
          <w:t>2021-2022, pg. 38</w:t>
        </w:r>
      </w:hyperlink>
      <w:r w:rsidR="00CA666F">
        <w:t>).</w:t>
      </w:r>
      <w:r w:rsidR="00CD2271">
        <w:t xml:space="preserve"> The policies are </w:t>
      </w:r>
      <w:r w:rsidR="00F56AA3">
        <w:t>intended</w:t>
      </w:r>
      <w:r w:rsidR="00CD2271">
        <w:t xml:space="preserve"> to ensure that </w:t>
      </w:r>
      <w:r w:rsidR="00F56AA3">
        <w:t>financial</w:t>
      </w:r>
      <w:r w:rsidR="00CD2271">
        <w:t xml:space="preserve"> refunds are processed timely and consistently and in accordance with the College’s</w:t>
      </w:r>
      <w:r w:rsidR="00FB1938">
        <w:t xml:space="preserve"> refund</w:t>
      </w:r>
      <w:r w:rsidR="00CD2271">
        <w:t xml:space="preserve"> policy, applicable federal, state, and accreditation requirements. </w:t>
      </w:r>
      <w:r w:rsidR="0057316E">
        <w:t xml:space="preserve"> The College’s</w:t>
      </w:r>
      <w:r w:rsidR="00BA600E">
        <w:t xml:space="preserve"> refund policy </w:t>
      </w:r>
      <w:r w:rsidR="00E84545">
        <w:t>(</w:t>
      </w:r>
      <w:hyperlink r:id="rId8" w:history="1">
        <w:r w:rsidR="00FB1938" w:rsidRPr="00E84545">
          <w:rPr>
            <w:rStyle w:val="Hyperlink"/>
          </w:rPr>
          <w:t>2021-2022, pg. 38</w:t>
        </w:r>
      </w:hyperlink>
      <w:r w:rsidR="00FB1938">
        <w:t xml:space="preserve">) </w:t>
      </w:r>
      <w:r w:rsidR="00BA600E">
        <w:t>states that the College will provide a refund for any class that is canceled by the College.</w:t>
      </w:r>
    </w:p>
    <w:p w14:paraId="09F1E495" w14:textId="300BA3FD" w:rsidR="00044D2A" w:rsidRDefault="00044D2A">
      <w:r>
        <w:t xml:space="preserve">If a catastrophic event </w:t>
      </w:r>
      <w:r w:rsidR="00973D11">
        <w:t>results i</w:t>
      </w:r>
      <w:r>
        <w:t>n the permanent closure of the College, the North Carolina State Board of Community Colleges Code (</w:t>
      </w:r>
      <w:hyperlink r:id="rId9" w:history="1">
        <w:r w:rsidRPr="00E84545">
          <w:rPr>
            <w:rStyle w:val="Hyperlink"/>
          </w:rPr>
          <w:t>1B SBCCC 200.99</w:t>
        </w:r>
      </w:hyperlink>
      <w:r>
        <w:t>) has specific requirements that will be followed.</w:t>
      </w:r>
      <w:r w:rsidR="00AF2868">
        <w:t xml:space="preserve"> These requirements include </w:t>
      </w:r>
      <w:r w:rsidR="00197E29">
        <w:t xml:space="preserve">providing each student and applicant of </w:t>
      </w:r>
      <w:r w:rsidR="00750BE3">
        <w:t>the College</w:t>
      </w:r>
      <w:r w:rsidR="009E2A69">
        <w:t xml:space="preserve"> a notice of the</w:t>
      </w:r>
      <w:r w:rsidR="00197E29">
        <w:t xml:space="preserve"> pending closure at least 90 days prior to closure, </w:t>
      </w:r>
      <w:r w:rsidR="00AF2868">
        <w:t>assisting students in identifying equivalent programs and transfer to other community colleges</w:t>
      </w:r>
      <w:r w:rsidR="00636AC0">
        <w:t>,</w:t>
      </w:r>
      <w:r w:rsidR="00AF2868">
        <w:t xml:space="preserve"> and transferring all permanent student records to the North Carolina</w:t>
      </w:r>
      <w:r w:rsidR="00E84C29">
        <w:t xml:space="preserve"> Department of Cultural Resources.</w:t>
      </w:r>
    </w:p>
    <w:sectPr w:rsidR="0004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F3550"/>
    <w:multiLevelType w:val="hybridMultilevel"/>
    <w:tmpl w:val="51FA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5D"/>
    <w:rsid w:val="00044D2A"/>
    <w:rsid w:val="00197E29"/>
    <w:rsid w:val="001E253B"/>
    <w:rsid w:val="001E2DFB"/>
    <w:rsid w:val="00282D21"/>
    <w:rsid w:val="00403C66"/>
    <w:rsid w:val="00456FD6"/>
    <w:rsid w:val="004B5AD1"/>
    <w:rsid w:val="005337C8"/>
    <w:rsid w:val="0057316E"/>
    <w:rsid w:val="0058391B"/>
    <w:rsid w:val="00636AC0"/>
    <w:rsid w:val="00676701"/>
    <w:rsid w:val="0070195D"/>
    <w:rsid w:val="0074105F"/>
    <w:rsid w:val="00750BE3"/>
    <w:rsid w:val="007F402F"/>
    <w:rsid w:val="0082297C"/>
    <w:rsid w:val="008C62C8"/>
    <w:rsid w:val="008E5D96"/>
    <w:rsid w:val="00973D11"/>
    <w:rsid w:val="009A1896"/>
    <w:rsid w:val="009E2A69"/>
    <w:rsid w:val="00AF2868"/>
    <w:rsid w:val="00B163E4"/>
    <w:rsid w:val="00BA1EDE"/>
    <w:rsid w:val="00BA600E"/>
    <w:rsid w:val="00BD160C"/>
    <w:rsid w:val="00BF4047"/>
    <w:rsid w:val="00C93CA8"/>
    <w:rsid w:val="00CA666F"/>
    <w:rsid w:val="00CD2271"/>
    <w:rsid w:val="00D229E5"/>
    <w:rsid w:val="00DA259F"/>
    <w:rsid w:val="00E22D9D"/>
    <w:rsid w:val="00E3683B"/>
    <w:rsid w:val="00E84545"/>
    <w:rsid w:val="00E84C29"/>
    <w:rsid w:val="00F04B38"/>
    <w:rsid w:val="00F4650C"/>
    <w:rsid w:val="00F56AA3"/>
    <w:rsid w:val="00F9286F"/>
    <w:rsid w:val="00FB1938"/>
    <w:rsid w:val="00FB32E0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3CEA"/>
  <w15:chartTrackingRefBased/>
  <w15:docId w15:val="{CBF097F4-50CD-48EE-AF53-E16360F5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dencc.smartcatalogiq.com/2021-2022/Academic-Catalog/Student-Finances/Refund-Policy" TargetMode="External"/><Relationship Id="rId3" Type="http://schemas.openxmlformats.org/officeDocument/2006/relationships/styles" Target="styles.xml"/><Relationship Id="rId7" Type="http://schemas.openxmlformats.org/officeDocument/2006/relationships/hyperlink" Target="http://bladencc.smartcatalogiq.com/2021-2022/Academic-Catalog/Student-Finances/Refund-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adencc.edu/web/wpc/uploads/Safety-and-Emergency-Plan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communitycolleges.edu/sbcccode/1b-sbccc-20099-community-college-clo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72A4-6C96-4767-82FF-B890F294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Sheppard</dc:creator>
  <cp:keywords/>
  <dc:description/>
  <cp:lastModifiedBy>Ray Sheppard</cp:lastModifiedBy>
  <cp:revision>8</cp:revision>
  <cp:lastPrinted>2022-03-17T17:48:00Z</cp:lastPrinted>
  <dcterms:created xsi:type="dcterms:W3CDTF">2022-02-17T20:28:00Z</dcterms:created>
  <dcterms:modified xsi:type="dcterms:W3CDTF">2022-03-28T16:46:00Z</dcterms:modified>
</cp:coreProperties>
</file>